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D44" w14:textId="71D3FEE2" w:rsidR="00DF4FF0" w:rsidRDefault="00001532" w:rsidP="000E3FEA">
      <w:pPr>
        <w:jc w:val="right"/>
      </w:pPr>
      <w:r>
        <w:t>20. november 2022</w:t>
      </w:r>
    </w:p>
    <w:p w14:paraId="52B58566" w14:textId="1D129BE5" w:rsidR="00001532" w:rsidRDefault="001407DB" w:rsidP="00001532">
      <w:pPr>
        <w:rPr>
          <w:b/>
          <w:bCs/>
        </w:rPr>
      </w:pPr>
      <w:r>
        <w:rPr>
          <w:b/>
          <w:bCs/>
        </w:rPr>
        <w:t>Bes</w:t>
      </w:r>
      <w:r w:rsidR="00E90B5D">
        <w:rPr>
          <w:b/>
          <w:bCs/>
        </w:rPr>
        <w:t xml:space="preserve">tyrelsens v. </w:t>
      </w:r>
      <w:r>
        <w:rPr>
          <w:b/>
          <w:bCs/>
        </w:rPr>
        <w:t>Formandens</w:t>
      </w:r>
      <w:r w:rsidR="00E90B5D">
        <w:rPr>
          <w:b/>
          <w:bCs/>
        </w:rPr>
        <w:t xml:space="preserve"> beretning ved generalf</w:t>
      </w:r>
      <w:r w:rsidR="002B1D92">
        <w:rPr>
          <w:b/>
          <w:bCs/>
        </w:rPr>
        <w:t>or</w:t>
      </w:r>
      <w:r w:rsidR="00E90B5D">
        <w:rPr>
          <w:b/>
          <w:bCs/>
        </w:rPr>
        <w:t>samlingen 22. november 2022:</w:t>
      </w:r>
    </w:p>
    <w:p w14:paraId="623A45AD" w14:textId="71223F6D" w:rsidR="00E90B5D" w:rsidRDefault="00753510" w:rsidP="00001532">
      <w:r>
        <w:t xml:space="preserve">Dette år kom på linje med de forrige år til at stå i </w:t>
      </w:r>
      <w:r w:rsidRPr="0007463B">
        <w:rPr>
          <w:b/>
          <w:bCs/>
        </w:rPr>
        <w:t>Barnets Lovs tegn.</w:t>
      </w:r>
    </w:p>
    <w:p w14:paraId="6A6AFE27" w14:textId="77DFFF2B" w:rsidR="00753510" w:rsidRDefault="00753510" w:rsidP="00001532">
      <w:r>
        <w:t xml:space="preserve">RIFT er som bekendt først og fremmest en retssikkerhedsforening, som </w:t>
      </w:r>
      <w:r w:rsidR="007A7799">
        <w:t>h</w:t>
      </w:r>
      <w:r>
        <w:t xml:space="preserve">ar til formål at </w:t>
      </w:r>
      <w:r w:rsidR="00583727">
        <w:t xml:space="preserve">arbejde for, at lovgivningen overholdes. Men når der så fra regeringens side fremsættes et lovforslag, som </w:t>
      </w:r>
      <w:r w:rsidR="001901CA">
        <w:t xml:space="preserve">ikke tager højde for det problem, at lovgivningen ikke overholdes på børne-unge området, så har vi været nødt til at </w:t>
      </w:r>
      <w:r w:rsidR="006547EB">
        <w:t>rette vores største opmærksomhed mod dette.</w:t>
      </w:r>
    </w:p>
    <w:p w14:paraId="16426AF5" w14:textId="1C804F5F" w:rsidR="006547EB" w:rsidRDefault="006547EB" w:rsidP="00001532">
      <w:r>
        <w:t xml:space="preserve">For i den bedste verden kunne det være en anledning til, at regeringen og Socialministeriet </w:t>
      </w:r>
      <w:r w:rsidR="007A7799">
        <w:t>stoppede op – når så mange gør opmærksom på dette.</w:t>
      </w:r>
    </w:p>
    <w:p w14:paraId="00108F61" w14:textId="2609CA34" w:rsidR="007A7799" w:rsidRDefault="007A7799" w:rsidP="00001532">
      <w:r>
        <w:t xml:space="preserve">Derfor har vi </w:t>
      </w:r>
      <w:r w:rsidR="009974EA">
        <w:t xml:space="preserve">i RIFT </w:t>
      </w:r>
      <w:r w:rsidR="002F131D">
        <w:t>i 2022 taget initiativ til og stået for en del digitale møder i den Ressourcegruppe bestående af vigtige jurister, fagfolk og institutioner/ organisationer på feltet, som vi søsatte i 2017.</w:t>
      </w:r>
    </w:p>
    <w:p w14:paraId="6B6DAAC5" w14:textId="77777777" w:rsidR="00155559" w:rsidRDefault="002F131D" w:rsidP="00001532">
      <w:r>
        <w:t xml:space="preserve">Gruppen er voksende og der har været afholdt gode møder, hvor Louise og Susanne fra RIFT har </w:t>
      </w:r>
      <w:r w:rsidR="00D51303">
        <w:t xml:space="preserve">deltaget som ordstyrere for drøftelser af de udspil om Barnets Lov efterhånden som vi blev bekendte med det </w:t>
      </w:r>
      <w:r w:rsidR="00155559">
        <w:t>konkrete indhold.</w:t>
      </w:r>
    </w:p>
    <w:p w14:paraId="4EC99181" w14:textId="0F86A4F2" w:rsidR="002F131D" w:rsidRDefault="00155559" w:rsidP="00001532">
      <w:r>
        <w:t xml:space="preserve">Først i forbindelse med, at også RIFT </w:t>
      </w:r>
      <w:r w:rsidR="005E249C">
        <w:t xml:space="preserve">i februar 2022 </w:t>
      </w:r>
      <w:r w:rsidR="004472C1">
        <w:t xml:space="preserve">blev inviteret til digitalt møde i Socialministeriet, hvor </w:t>
      </w:r>
      <w:r w:rsidR="005E249C">
        <w:t xml:space="preserve">vi fik tilsendt udkast til lovforslaget og oplæg til drøftelse af delemner om dette. </w:t>
      </w:r>
      <w:r w:rsidR="00D51303">
        <w:t xml:space="preserve"> </w:t>
      </w:r>
      <w:r w:rsidR="005341A5">
        <w:t xml:space="preserve">Vi erfarede desværre som tidligere nogle meget styrede drøftelser – hvor f.eks. emnet om implementering af loven ikke direkte var på dagsordenen.  Alligevel oplevede vi, i den gruppe, vi var sat i, at der var store bekymringer om såvel dette som </w:t>
      </w:r>
      <w:r w:rsidR="00320F4C">
        <w:t xml:space="preserve">indholdsmæssige dele af loven. </w:t>
      </w:r>
    </w:p>
    <w:p w14:paraId="368AD3C8" w14:textId="3D719CCB" w:rsidR="00320F4C" w:rsidRDefault="00320F4C" w:rsidP="00001532">
      <w:r>
        <w:t>Jeg kommer ikke her ind på de indholdsmæssige ting, da de kan læses i vores høringssvar, som ligger på hjemmesiden</w:t>
      </w:r>
      <w:r w:rsidR="00696A56">
        <w:t xml:space="preserve"> – men jeg kan fremhæve, at vi ved denne lejlighed</w:t>
      </w:r>
      <w:r w:rsidR="00333649">
        <w:t>,</w:t>
      </w:r>
      <w:r w:rsidR="00696A56">
        <w:t xml:space="preserve"> </w:t>
      </w:r>
      <w:r w:rsidR="00333649">
        <w:t xml:space="preserve">ved læsning af </w:t>
      </w:r>
      <w:r w:rsidR="00696A56">
        <w:t>det tilsendte til mødet i februar</w:t>
      </w:r>
      <w:r w:rsidR="007F557C">
        <w:t>,</w:t>
      </w:r>
      <w:r w:rsidR="00696A56">
        <w:t xml:space="preserve"> erfarede, at kapitlet om indsatser ift. forældrene under anbringelse var det korteste af alle og – uforandret fra gældende lov – udover </w:t>
      </w:r>
      <w:r w:rsidR="00B73E1D">
        <w:t>”redaktionelle” ændringer.</w:t>
      </w:r>
    </w:p>
    <w:p w14:paraId="7B00892E" w14:textId="62159772" w:rsidR="00B73E1D" w:rsidRDefault="003D0C01" w:rsidP="00001532">
      <w:r>
        <w:t>Da lovforslaget i maj 2022 kom i høring</w:t>
      </w:r>
      <w:r w:rsidR="007F557C">
        <w:t>,</w:t>
      </w:r>
      <w:r>
        <w:t xml:space="preserve"> var dette d</w:t>
      </w:r>
      <w:r w:rsidR="007E07D6">
        <w:t>erfor</w:t>
      </w:r>
      <w:r>
        <w:t xml:space="preserve"> – sammen med en række øvrige emner –i fokus i vores høringssvar, som ligger på </w:t>
      </w:r>
      <w:r w:rsidR="000620F6">
        <w:t xml:space="preserve">hjemmesiden. Dette fordi vi ved, at der er mange organisationer, som tager vare på emner, der er vigtige set med barnets perspektiv – som </w:t>
      </w:r>
      <w:r w:rsidR="00096043">
        <w:t>disse ud fra deres erfaringer meget bedre k</w:t>
      </w:r>
      <w:r w:rsidR="003330C8">
        <w:t xml:space="preserve">an </w:t>
      </w:r>
      <w:r w:rsidR="00096043">
        <w:t xml:space="preserve">vurdere end vi. Ligesom vi overlod til garvede jurister at vurdere </w:t>
      </w:r>
      <w:r w:rsidR="00852370">
        <w:t>lovforslaget åbning for flere tvangsadoptioner</w:t>
      </w:r>
      <w:r w:rsidR="00C67F0A">
        <w:t xml:space="preserve">. </w:t>
      </w:r>
      <w:r w:rsidR="00852370">
        <w:t xml:space="preserve">Vi har i Ressourcegruppen udvekslet høringsforslag og på den måde sikret, at </w:t>
      </w:r>
      <w:r w:rsidR="009600FA">
        <w:t>alle vigtige emner blev belyst af de, der vidste bedst</w:t>
      </w:r>
      <w:r w:rsidR="00312FC6">
        <w:t>.</w:t>
      </w:r>
    </w:p>
    <w:p w14:paraId="1B4BF6E7" w14:textId="4F2A3387" w:rsidR="00E313F3" w:rsidRDefault="00533295" w:rsidP="00001532">
      <w:r>
        <w:t xml:space="preserve">Men som vi vurderer det her og nu synes Socialministeriet/ Regeringen ikke at have været åbne og lyttende. </w:t>
      </w:r>
      <w:r w:rsidR="00DE4868">
        <w:t>Vi ser ingen ændringer ift. vores grundige og oplysende både skriftlige og mundtlige indlæg ved høring og møder.</w:t>
      </w:r>
      <w:r w:rsidR="00C5771E">
        <w:t xml:space="preserve"> Det samme hører vi fra vores netværk, hvor jurister i øvrigt undrer sig over, at processer om forberedelse til udmøntning af loven synes at køre </w:t>
      </w:r>
      <w:r w:rsidR="0091295C">
        <w:t>–</w:t>
      </w:r>
      <w:r w:rsidR="00C5771E">
        <w:t xml:space="preserve"> </w:t>
      </w:r>
      <w:r w:rsidR="0091295C">
        <w:t>såsom udarbejdelse af faglige vejledninger mm – UDEN at loven er førstebehandlet.</w:t>
      </w:r>
    </w:p>
    <w:p w14:paraId="0D8B668D" w14:textId="5FC0259F" w:rsidR="00DC49AE" w:rsidRDefault="00965B97" w:rsidP="00001532">
      <w:r>
        <w:t>I sommers på RIFT</w:t>
      </w:r>
      <w:r w:rsidR="00011E67">
        <w:t xml:space="preserve">’ </w:t>
      </w:r>
      <w:r>
        <w:t xml:space="preserve">s sommermøde blev vi enige om, at tiden var inde til, at vi i RIFT </w:t>
      </w:r>
      <w:r w:rsidR="008A7240">
        <w:t xml:space="preserve">bruger vores ressourcer på at </w:t>
      </w:r>
      <w:r>
        <w:t>tage initiativ til at samle de forskellige forældregrupperinger m</w:t>
      </w:r>
      <w:r w:rsidR="001A6DF5">
        <w:t xml:space="preserve">.fl. </w:t>
      </w:r>
      <w:r>
        <w:t xml:space="preserve"> til fælles samling om forældrekapitlet i lov</w:t>
      </w:r>
      <w:r w:rsidR="001A6DF5">
        <w:t>forslaget</w:t>
      </w:r>
      <w:r>
        <w:t xml:space="preserve">. </w:t>
      </w:r>
      <w:r w:rsidR="008A0A69">
        <w:t xml:space="preserve">Vi har således lavet en liste over mulige at invitere til et møde i hhv. </w:t>
      </w:r>
      <w:r w:rsidR="007A0DC6">
        <w:t>ø</w:t>
      </w:r>
      <w:r w:rsidR="008A0A69">
        <w:t>st</w:t>
      </w:r>
      <w:r w:rsidR="007A0DC6">
        <w:t>-</w:t>
      </w:r>
      <w:r w:rsidR="008A0A69">
        <w:t xml:space="preserve"> og </w:t>
      </w:r>
      <w:proofErr w:type="spellStart"/>
      <w:r w:rsidR="007A0DC6">
        <w:t>v</w:t>
      </w:r>
      <w:r w:rsidR="008A0A69">
        <w:t>est</w:t>
      </w:r>
      <w:r w:rsidR="00DC49AE">
        <w:t>d</w:t>
      </w:r>
      <w:r w:rsidR="008A0A69">
        <w:t>anma</w:t>
      </w:r>
      <w:r w:rsidR="00DC49AE">
        <w:t>rk</w:t>
      </w:r>
      <w:proofErr w:type="spellEnd"/>
      <w:r w:rsidR="00DC49AE">
        <w:t xml:space="preserve"> og har fået noget presseomtale på plads MEN TIMINGEN ift. regeringsdannelse mm er nu det store spørgsmål.</w:t>
      </w:r>
    </w:p>
    <w:p w14:paraId="45DAF468" w14:textId="77777777" w:rsidR="00C630AA" w:rsidRDefault="00C630AA" w:rsidP="00001532"/>
    <w:p w14:paraId="14F1E8DA" w14:textId="2F896B02" w:rsidR="00011E67" w:rsidRDefault="00011E67" w:rsidP="00001532">
      <w:r>
        <w:t xml:space="preserve">Lige nu er vi afventende, men på dagsordenen til medlemsmødet ifm. denne generalforsamling står samling af fag/strategiudvalg mhp. at finde frem til bedste strategier i det politiske landskab. </w:t>
      </w:r>
      <w:r w:rsidR="004032E6">
        <w:t>Ligesom vi påtænker snarest at indkalde til møde i Ressourcegruppen mhp. evt. fælles strategier.</w:t>
      </w:r>
    </w:p>
    <w:p w14:paraId="3D6C8DD5" w14:textId="2D31B4CF" w:rsidR="00E313F3" w:rsidRDefault="008A0A69" w:rsidP="00001532">
      <w:r>
        <w:t xml:space="preserve"> </w:t>
      </w:r>
      <w:r w:rsidR="006267DB">
        <w:t xml:space="preserve">RIFT vil gøre alt hvad vi kan for at forpligte de aftalepartier om Børnene Først, som krævede at der </w:t>
      </w:r>
      <w:r w:rsidR="00A518BD">
        <w:t xml:space="preserve">i loven </w:t>
      </w:r>
      <w:r w:rsidR="006267DB">
        <w:t xml:space="preserve">skulle </w:t>
      </w:r>
      <w:r w:rsidR="00A518BD">
        <w:t xml:space="preserve">sikres mere støtte og hjælp til forældre </w:t>
      </w:r>
      <w:r w:rsidR="000F6BEC">
        <w:t xml:space="preserve">– og for at overbevise så mange som muligt om, at det er halsløs gerning at </w:t>
      </w:r>
      <w:r w:rsidR="006C3F37">
        <w:t xml:space="preserve">lade en ny lov træde i kraft, som ikke har løst de </w:t>
      </w:r>
      <w:r w:rsidR="00876598">
        <w:t xml:space="preserve">retssikkerhedsmæssige </w:t>
      </w:r>
      <w:r w:rsidR="006C3F37">
        <w:t xml:space="preserve">problemer, der ustandseligt og fortsat påpeges om </w:t>
      </w:r>
      <w:r w:rsidR="00076191">
        <w:t>den nuværende lov.</w:t>
      </w:r>
    </w:p>
    <w:p w14:paraId="6EAFBD3F" w14:textId="77777777" w:rsidR="00AC017C" w:rsidRDefault="00D67711" w:rsidP="00001532">
      <w:r>
        <w:t>Som det fremgår af</w:t>
      </w:r>
      <w:r w:rsidR="00AC017C">
        <w:t xml:space="preserve">/ uddybes på </w:t>
      </w:r>
      <w:r>
        <w:t xml:space="preserve"> vores hjemmeside har </w:t>
      </w:r>
      <w:r w:rsidR="00076191">
        <w:t>RIFT</w:t>
      </w:r>
      <w:r w:rsidR="00AC017C">
        <w:t xml:space="preserve"> </w:t>
      </w:r>
      <w:r w:rsidR="00076191">
        <w:t>deltaget i dette:</w:t>
      </w:r>
    </w:p>
    <w:p w14:paraId="549E76CB" w14:textId="09209532" w:rsidR="00663325" w:rsidRPr="00CB7930" w:rsidRDefault="00076191" w:rsidP="00001532">
      <w:pPr>
        <w:rPr>
          <w:sz w:val="24"/>
          <w:szCs w:val="24"/>
        </w:rPr>
      </w:pPr>
      <w:r>
        <w:br/>
        <w:t xml:space="preserve">Dels i </w:t>
      </w:r>
      <w:r w:rsidRPr="00CB7930">
        <w:rPr>
          <w:b/>
          <w:bCs/>
          <w:sz w:val="24"/>
          <w:szCs w:val="24"/>
        </w:rPr>
        <w:t>radioudsendelser</w:t>
      </w:r>
      <w:r w:rsidR="00663325" w:rsidRPr="00CB7930">
        <w:rPr>
          <w:sz w:val="24"/>
          <w:szCs w:val="24"/>
        </w:rPr>
        <w:t>:</w:t>
      </w:r>
    </w:p>
    <w:tbl>
      <w:tblPr>
        <w:tblW w:w="13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0"/>
      </w:tblGrid>
      <w:tr w:rsidR="004A3423" w:rsidRPr="004A3423" w14:paraId="2B9BE384" w14:textId="77777777" w:rsidTr="00CD25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522FA" w14:textId="77777777" w:rsidR="00DB36CE" w:rsidRPr="00D30BF9" w:rsidRDefault="00DB36CE" w:rsidP="00DB36CE">
            <w:pPr>
              <w:spacing w:after="0" w:line="240" w:lineRule="auto"/>
              <w:rPr>
                <w:rFonts w:ascii="Arial" w:eastAsia="Times New Roman" w:hAnsi="Arial" w:cs="Arial"/>
                <w:color w:val="797979"/>
                <w:sz w:val="18"/>
                <w:szCs w:val="18"/>
                <w:lang w:eastAsia="da-DK"/>
              </w:rPr>
            </w:pPr>
            <w:r w:rsidRPr="00D30BF9">
              <w:rPr>
                <w:rFonts w:ascii="Verdana" w:eastAsia="Times New Roman" w:hAnsi="Verdana" w:cs="Arial"/>
                <w:b/>
                <w:bCs/>
                <w:color w:val="212021"/>
                <w:sz w:val="18"/>
                <w:szCs w:val="18"/>
                <w:lang w:eastAsia="da-DK"/>
              </w:rPr>
              <w:t>P1 Morgen</w:t>
            </w:r>
          </w:p>
          <w:p w14:paraId="511B96F4" w14:textId="77777777" w:rsidR="00DB36CE" w:rsidRPr="00D30BF9" w:rsidRDefault="00DB36CE" w:rsidP="00DB36CE">
            <w:pPr>
              <w:spacing w:after="0" w:line="240" w:lineRule="auto"/>
              <w:rPr>
                <w:rFonts w:ascii="Arial" w:eastAsia="Times New Roman" w:hAnsi="Arial" w:cs="Arial"/>
                <w:color w:val="797979"/>
                <w:sz w:val="18"/>
                <w:szCs w:val="18"/>
                <w:lang w:eastAsia="da-DK"/>
              </w:rPr>
            </w:pPr>
            <w:r w:rsidRPr="00D30BF9">
              <w:rPr>
                <w:rFonts w:ascii="Verdana" w:eastAsia="Times New Roman" w:hAnsi="Verdana" w:cs="Arial"/>
                <w:color w:val="212021"/>
                <w:sz w:val="18"/>
                <w:szCs w:val="18"/>
                <w:lang w:eastAsia="da-DK"/>
              </w:rPr>
              <w:t>21. februar 2022 havde et indslag om det stigende antal tvangsadoptioner efter Mette Frederiksens nytårstale 2020.</w:t>
            </w:r>
          </w:p>
          <w:p w14:paraId="2A7AE915" w14:textId="77777777" w:rsidR="00DB36CE" w:rsidRPr="00D30BF9" w:rsidRDefault="00DB36CE" w:rsidP="00DB36CE">
            <w:pPr>
              <w:spacing w:after="0" w:line="240" w:lineRule="auto"/>
              <w:rPr>
                <w:rFonts w:ascii="Arial" w:eastAsia="Times New Roman" w:hAnsi="Arial" w:cs="Arial"/>
                <w:color w:val="797979"/>
                <w:sz w:val="18"/>
                <w:szCs w:val="18"/>
                <w:lang w:eastAsia="da-DK"/>
              </w:rPr>
            </w:pPr>
            <w:r w:rsidRPr="00D30BF9">
              <w:rPr>
                <w:rFonts w:ascii="Verdana" w:eastAsia="Times New Roman" w:hAnsi="Verdana" w:cs="Arial"/>
                <w:b/>
                <w:bCs/>
                <w:color w:val="212021"/>
                <w:sz w:val="18"/>
                <w:szCs w:val="18"/>
                <w:lang w:eastAsia="da-DK"/>
              </w:rPr>
              <w:t>Tvangsbortadoption kan stå som en trussel i anbringelsessager</w:t>
            </w:r>
          </w:p>
          <w:p w14:paraId="22284E6C" w14:textId="77777777" w:rsidR="00DB36CE" w:rsidRDefault="00DB36CE" w:rsidP="00DB36CE">
            <w:pPr>
              <w:spacing w:after="0" w:line="240" w:lineRule="auto"/>
              <w:rPr>
                <w:rFonts w:ascii="Verdana" w:eastAsia="Times New Roman" w:hAnsi="Verdana" w:cs="Arial"/>
                <w:color w:val="212021"/>
                <w:sz w:val="18"/>
                <w:szCs w:val="18"/>
                <w:lang w:eastAsia="da-DK"/>
              </w:rPr>
            </w:pPr>
            <w:r w:rsidRPr="00D30BF9">
              <w:rPr>
                <w:rFonts w:ascii="Verdana" w:eastAsia="Times New Roman" w:hAnsi="Verdana" w:cs="Arial"/>
                <w:color w:val="212021"/>
                <w:sz w:val="18"/>
                <w:szCs w:val="18"/>
                <w:lang w:eastAsia="da-DK"/>
              </w:rPr>
              <w:t xml:space="preserve">Susanne Munck, formand for RIFT fik mulighed for at kommentere tendensen - med fokus på, at RIFT ser en </w:t>
            </w:r>
          </w:p>
          <w:p w14:paraId="24A53255" w14:textId="77777777" w:rsidR="001223DC" w:rsidRDefault="00DB36CE" w:rsidP="00DB36CE">
            <w:pPr>
              <w:spacing w:after="0" w:line="240" w:lineRule="auto"/>
              <w:rPr>
                <w:rFonts w:ascii="Verdana" w:eastAsia="Times New Roman" w:hAnsi="Verdana" w:cs="Arial"/>
                <w:color w:val="212021"/>
                <w:sz w:val="18"/>
                <w:szCs w:val="18"/>
                <w:lang w:eastAsia="da-DK"/>
              </w:rPr>
            </w:pPr>
            <w:r w:rsidRPr="00D30BF9">
              <w:rPr>
                <w:rFonts w:ascii="Verdana" w:eastAsia="Times New Roman" w:hAnsi="Verdana" w:cs="Arial"/>
                <w:color w:val="212021"/>
                <w:sz w:val="18"/>
                <w:szCs w:val="18"/>
                <w:lang w:eastAsia="da-DK"/>
              </w:rPr>
              <w:t xml:space="preserve">øget tendens til, at kommuner slækker på retssikkerheden i sagsbehandlingen herunder vedrørende hjælp og støtte </w:t>
            </w:r>
          </w:p>
          <w:p w14:paraId="39DB42BB" w14:textId="75A70CDB" w:rsidR="004A3423" w:rsidRPr="004A3423" w:rsidRDefault="00DB36CE" w:rsidP="00DB36CE">
            <w:pPr>
              <w:spacing w:after="0" w:line="240" w:lineRule="auto"/>
              <w:rPr>
                <w:rFonts w:ascii="Arial" w:eastAsia="Times New Roman" w:hAnsi="Arial" w:cs="Arial"/>
                <w:color w:val="797979"/>
                <w:sz w:val="23"/>
                <w:szCs w:val="23"/>
                <w:lang w:eastAsia="da-DK"/>
              </w:rPr>
            </w:pPr>
            <w:r w:rsidRPr="00D30BF9">
              <w:rPr>
                <w:rFonts w:ascii="Verdana" w:eastAsia="Times New Roman" w:hAnsi="Verdana" w:cs="Arial"/>
                <w:color w:val="212021"/>
                <w:sz w:val="18"/>
                <w:szCs w:val="18"/>
                <w:lang w:eastAsia="da-DK"/>
              </w:rPr>
              <w:t>til forældre og samarbejde, således at nødvendigheden af tvangsadoption kan blive en slags selvopfyldende profeti</w:t>
            </w:r>
          </w:p>
        </w:tc>
      </w:tr>
      <w:tr w:rsidR="004A3423" w:rsidRPr="004A3423" w14:paraId="57F09497" w14:textId="77777777" w:rsidTr="00CD251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9B2E3" w14:textId="77777777" w:rsidR="004A3423" w:rsidRPr="004A3423" w:rsidRDefault="004A3423" w:rsidP="004A3423">
            <w:pPr>
              <w:spacing w:after="0" w:line="240" w:lineRule="auto"/>
              <w:rPr>
                <w:rFonts w:ascii="Arial" w:eastAsia="Times New Roman" w:hAnsi="Arial" w:cs="Arial"/>
                <w:color w:val="797979"/>
                <w:sz w:val="23"/>
                <w:szCs w:val="23"/>
                <w:lang w:eastAsia="da-DK"/>
              </w:rPr>
            </w:pPr>
          </w:p>
        </w:tc>
      </w:tr>
    </w:tbl>
    <w:p w14:paraId="261639F0" w14:textId="77777777" w:rsidR="007B11F9" w:rsidRPr="007B11F9" w:rsidRDefault="007B11F9" w:rsidP="007B11F9">
      <w:pPr>
        <w:pStyle w:val="mobile-undersized-upper"/>
        <w:shd w:val="clear" w:color="auto" w:fill="EBEBEB"/>
        <w:spacing w:before="0" w:beforeAutospacing="0" w:after="0" w:afterAutospacing="0"/>
        <w:rPr>
          <w:rFonts w:ascii="Arial" w:hAnsi="Arial" w:cs="Arial"/>
          <w:color w:val="797979"/>
          <w:sz w:val="18"/>
          <w:szCs w:val="18"/>
        </w:rPr>
      </w:pPr>
      <w:r w:rsidRPr="007B11F9">
        <w:rPr>
          <w:rFonts w:ascii="Verdana" w:hAnsi="Verdana" w:cs="Arial"/>
          <w:b/>
          <w:bCs/>
          <w:color w:val="212021"/>
          <w:sz w:val="18"/>
          <w:szCs w:val="18"/>
        </w:rPr>
        <w:t>Radio 24syv</w:t>
      </w:r>
    </w:p>
    <w:p w14:paraId="4892AD4F" w14:textId="2D16FEE5" w:rsidR="001223DC" w:rsidRPr="0036391F" w:rsidRDefault="007B11F9" w:rsidP="0036391F">
      <w:pPr>
        <w:pStyle w:val="mobile-undersized-upper"/>
        <w:shd w:val="clear" w:color="auto" w:fill="EBEBEB"/>
        <w:spacing w:before="0" w:beforeAutospacing="0" w:after="0" w:afterAutospacing="0"/>
        <w:rPr>
          <w:rFonts w:ascii="Arial" w:hAnsi="Arial" w:cs="Arial"/>
          <w:color w:val="797979"/>
          <w:sz w:val="18"/>
          <w:szCs w:val="18"/>
        </w:rPr>
      </w:pPr>
      <w:r w:rsidRPr="007B11F9">
        <w:rPr>
          <w:rFonts w:ascii="Verdana" w:hAnsi="Verdana" w:cs="Arial"/>
          <w:color w:val="212021"/>
          <w:sz w:val="18"/>
          <w:szCs w:val="18"/>
        </w:rPr>
        <w:t xml:space="preserve">Reporterne havde i forbindelse med afdækning af fejl og mangler på anbringelsesområdet 16. maj 2022 fokus på manglende retssikkerhed herunder i Ankestyrelsens behandling af tvangsanbringelsessager. Susanne Munck fra RIFT deltog i studiet med kommentarer til case-eksempler og om </w:t>
      </w:r>
      <w:proofErr w:type="spellStart"/>
      <w:r w:rsidRPr="007B11F9">
        <w:rPr>
          <w:rFonts w:ascii="Verdana" w:hAnsi="Verdana" w:cs="Arial"/>
          <w:color w:val="212021"/>
          <w:sz w:val="18"/>
          <w:szCs w:val="18"/>
        </w:rPr>
        <w:t>RIFT's</w:t>
      </w:r>
      <w:proofErr w:type="spellEnd"/>
      <w:r w:rsidRPr="007B11F9">
        <w:rPr>
          <w:rFonts w:ascii="Verdana" w:hAnsi="Verdana" w:cs="Arial"/>
          <w:color w:val="212021"/>
          <w:sz w:val="18"/>
          <w:szCs w:val="18"/>
        </w:rPr>
        <w:t xml:space="preserve"> egne indsamlede erfaringer med manglende sikring af grundlaget for anbringelser herunder i Ankestyrelsens behandling af sagerne</w:t>
      </w:r>
    </w:p>
    <w:p w14:paraId="5C45664F" w14:textId="1C79408E" w:rsidR="00FE74B9" w:rsidRPr="00E524B6" w:rsidRDefault="00DA1004" w:rsidP="00001532">
      <w:r>
        <w:t>Og arrangemente</w:t>
      </w:r>
      <w:r w:rsidR="0036391F">
        <w:t>r:</w:t>
      </w:r>
      <w:r w:rsidR="00E524B6">
        <w:t xml:space="preserve"> </w:t>
      </w:r>
      <w:r w:rsidR="00FE74B9">
        <w:rPr>
          <w:b/>
          <w:bCs/>
        </w:rPr>
        <w:t xml:space="preserve">RIFT deltog i VELFÆRDSREVOLUTIONEN 5. maj – på initiativ af 1 million stemmer - og blev inviteret til at tale: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00"/>
        <w:gridCol w:w="4928"/>
      </w:tblGrid>
      <w:tr w:rsidR="0036391F" w14:paraId="0A6139C9" w14:textId="77777777" w:rsidTr="00E524B6">
        <w:tc>
          <w:tcPr>
            <w:tcW w:w="4700" w:type="dxa"/>
          </w:tcPr>
          <w:p w14:paraId="5C9AD5D2" w14:textId="77777777" w:rsidR="0036391F" w:rsidRDefault="0036391F" w:rsidP="002A0D13"/>
          <w:p w14:paraId="5480F40A" w14:textId="111904F2" w:rsidR="0036391F" w:rsidRDefault="0036391F" w:rsidP="002A0D13">
            <w:r>
              <w:rPr>
                <w:noProof/>
              </w:rPr>
              <w:drawing>
                <wp:inline distT="0" distB="0" distL="0" distR="0" wp14:anchorId="4EF28D6A" wp14:editId="4A27FA97">
                  <wp:extent cx="3393527" cy="2545080"/>
                  <wp:effectExtent l="0" t="0" r="0" b="7620"/>
                  <wp:docPr id="2" name="Billede 2" descr="Et billede, der indeholder tekst, udendørs, person, himmel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kst, udendørs, person, himmel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393" cy="255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14:paraId="721F05DC" w14:textId="77777777" w:rsidR="0036391F" w:rsidRDefault="0036391F" w:rsidP="002A0D13"/>
          <w:p w14:paraId="2B30CE25" w14:textId="77777777" w:rsidR="0036391F" w:rsidRDefault="0036391F" w:rsidP="002A0D13">
            <w:r>
              <w:rPr>
                <w:noProof/>
              </w:rPr>
              <w:drawing>
                <wp:inline distT="0" distB="0" distL="0" distR="0" wp14:anchorId="7AC55FF3" wp14:editId="00FED91A">
                  <wp:extent cx="3566160" cy="2674551"/>
                  <wp:effectExtent l="0" t="0" r="0" b="0"/>
                  <wp:docPr id="4" name="Billede 4" descr="Et billede, der indeholder tekst, bygning, udendørs, jor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3" descr="Et billede, der indeholder tekst, bygning, udendørs, jord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330" cy="268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07596" w14:textId="77777777" w:rsidR="00E524B6" w:rsidRPr="00E524B6" w:rsidRDefault="00E524B6" w:rsidP="00E524B6">
      <w:pPr>
        <w:pStyle w:val="mobile-undersized-upper"/>
        <w:shd w:val="clear" w:color="auto" w:fill="EFEFE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E524B6">
        <w:rPr>
          <w:rFonts w:ascii="Verdana" w:hAnsi="Verdana"/>
          <w:color w:val="000000"/>
          <w:sz w:val="18"/>
          <w:szCs w:val="18"/>
        </w:rPr>
        <w:t>Astrid Krag var i samråd på baggrund af Rigsrevisionens Kritik af sagsbehandlingen på Handicapområdet den 5. maj 2022.</w:t>
      </w:r>
    </w:p>
    <w:p w14:paraId="495BEE95" w14:textId="4E6F3CB8" w:rsidR="00E524B6" w:rsidRPr="00E524B6" w:rsidRDefault="00E524B6" w:rsidP="00E524B6">
      <w:pPr>
        <w:pStyle w:val="mobile-undersized-upper"/>
        <w:shd w:val="clear" w:color="auto" w:fill="EFEFE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E524B6">
        <w:rPr>
          <w:rFonts w:ascii="Verdana" w:hAnsi="Verdana"/>
          <w:color w:val="000000"/>
          <w:sz w:val="18"/>
          <w:szCs w:val="18"/>
        </w:rPr>
        <w:lastRenderedPageBreak/>
        <w:t>Vi advarede fra talerstolen mod, at Rigsrevisionens kritik risikerer ikke at føre til ændringer, som det er er tilfældet på anbringelsesområdet, hvor Rigsrevisionens og Statsrevisorernes skarpe kritik i 2015-2016 endnu ikke er håndteret - og ikke håndteres i forbindelse med den kommende Barnets Lov.</w:t>
      </w:r>
    </w:p>
    <w:p w14:paraId="7A0CACB6" w14:textId="77777777" w:rsidR="00DA1004" w:rsidRDefault="00DA1004" w:rsidP="00001532"/>
    <w:p w14:paraId="69C4B8B0" w14:textId="05C808ED" w:rsidR="00DD6B05" w:rsidRDefault="00DD6B05" w:rsidP="00001532">
      <w:r>
        <w:t xml:space="preserve">Fra foråret var </w:t>
      </w:r>
      <w:r w:rsidR="003208C0">
        <w:t xml:space="preserve">Susanne Munck fra RIFT som medlem af vores søsterforening </w:t>
      </w:r>
      <w:proofErr w:type="spellStart"/>
      <w:r w:rsidR="003208C0">
        <w:t>FbUs</w:t>
      </w:r>
      <w:proofErr w:type="spellEnd"/>
      <w:r w:rsidR="003208C0">
        <w:t xml:space="preserve"> bestyrelse i Region Hovedstaden i samarbejde med et forældre-udvalg initiativtager til og tovholder for koret POPFUGLENE: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96C76" w14:paraId="736674AA" w14:textId="77777777" w:rsidTr="00096C76">
        <w:tc>
          <w:tcPr>
            <w:tcW w:w="4814" w:type="dxa"/>
          </w:tcPr>
          <w:p w14:paraId="7611DC52" w14:textId="77777777" w:rsidR="00096C76" w:rsidRDefault="00096C76" w:rsidP="00001532"/>
          <w:p w14:paraId="39E0854B" w14:textId="43A24F6D" w:rsidR="00096C76" w:rsidRDefault="00096C76" w:rsidP="00001532">
            <w:r>
              <w:rPr>
                <w:noProof/>
              </w:rPr>
              <w:drawing>
                <wp:inline distT="0" distB="0" distL="0" distR="0" wp14:anchorId="65084A7D" wp14:editId="0A1E7860">
                  <wp:extent cx="2407920" cy="2202180"/>
                  <wp:effectExtent l="0" t="0" r="0" b="7620"/>
                  <wp:docPr id="3" name="Billede 3" descr="Et billede, der indeholder tekst, hønsefugle, fasan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tekst, hønsefugle, fasan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220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5337C93B" w14:textId="77777777" w:rsidR="00096C76" w:rsidRDefault="009D1D7B" w:rsidP="00001532">
            <w:pP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RIFT har et godt samarbejde med FBU Forældrelandsforeningen og har bidraget til at få et kor for forældre til anbragte børn eller forældre med kontakt til kommunen op at stå.</w:t>
            </w:r>
          </w:p>
          <w:p w14:paraId="26F1F2CB" w14:textId="77777777" w:rsidR="009D1D7B" w:rsidRDefault="009D1D7B" w:rsidP="00001532">
            <w:pP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</w:pPr>
          </w:p>
          <w:p w14:paraId="75665F64" w14:textId="40BD23BA" w:rsidR="009D1D7B" w:rsidRDefault="009D1D7B" w:rsidP="00001532"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Koret kører videre i 2023 </w:t>
            </w:r>
            <w:r w:rsidR="0019346A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med Susanne som tovholder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og </w:t>
            </w:r>
            <w:r w:rsidR="005D1AA5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vi har i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RIFT besluttet/ aftalt med </w:t>
            </w:r>
            <w:proofErr w:type="spellStart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FbU</w:t>
            </w:r>
            <w:proofErr w:type="spellEnd"/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, at </w:t>
            </w:r>
            <w:r w:rsidR="005D1AA5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vi/ </w:t>
            </w: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RIFT </w:t>
            </w:r>
            <w:r w:rsidR="0019346A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søger midler til at bidrage, </w:t>
            </w:r>
            <w:r w:rsidR="003F0FAF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for at sikre korets fremtid og det bliver </w:t>
            </w:r>
            <w:r w:rsidR="00DE7060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så </w:t>
            </w:r>
            <w:r w:rsidR="0019346A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 et fælles RIFT- og </w:t>
            </w:r>
            <w:proofErr w:type="spellStart"/>
            <w:r w:rsidR="0019346A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>FbU</w:t>
            </w:r>
            <w:proofErr w:type="spellEnd"/>
            <w:r w:rsidR="0019346A">
              <w:rPr>
                <w:rFonts w:ascii="Verdana" w:hAnsi="Verdana"/>
                <w:color w:val="000000"/>
                <w:sz w:val="23"/>
                <w:szCs w:val="23"/>
                <w:shd w:val="clear" w:color="auto" w:fill="FFFFFF"/>
              </w:rPr>
              <w:t xml:space="preserve">-kor. </w:t>
            </w:r>
          </w:p>
        </w:tc>
      </w:tr>
    </w:tbl>
    <w:p w14:paraId="18195C26" w14:textId="77777777" w:rsidR="00096C76" w:rsidRDefault="00096C76" w:rsidP="00001532"/>
    <w:p w14:paraId="7E63D3DB" w14:textId="1A0BE2C4" w:rsidR="00861EB2" w:rsidRDefault="00861EB2" w:rsidP="00001532">
      <w:pPr>
        <w:rPr>
          <w:b/>
          <w:bCs/>
        </w:rPr>
      </w:pPr>
      <w:r w:rsidRPr="00861EB2">
        <w:rPr>
          <w:b/>
          <w:bCs/>
        </w:rPr>
        <w:t>I 2022 afholdte RIFT ikke - som vi løbend</w:t>
      </w:r>
      <w:r>
        <w:rPr>
          <w:b/>
          <w:bCs/>
        </w:rPr>
        <w:t xml:space="preserve">e </w:t>
      </w:r>
      <w:r w:rsidRPr="00861EB2">
        <w:rPr>
          <w:b/>
          <w:bCs/>
        </w:rPr>
        <w:t xml:space="preserve">har gjort i 2014, 2017,2018,2019, 2020 og 2021 </w:t>
      </w:r>
      <w:r>
        <w:rPr>
          <w:b/>
          <w:bCs/>
        </w:rPr>
        <w:t>- temamøde/ konference. Dette dels pga. travlheden med at give høringssvar mm</w:t>
      </w:r>
      <w:r w:rsidR="001E4679">
        <w:rPr>
          <w:b/>
          <w:bCs/>
        </w:rPr>
        <w:t>.</w:t>
      </w:r>
      <w:r>
        <w:rPr>
          <w:b/>
          <w:bCs/>
        </w:rPr>
        <w:t xml:space="preserve"> til Barnets Lov</w:t>
      </w:r>
      <w:r w:rsidR="001E4679">
        <w:rPr>
          <w:b/>
          <w:bCs/>
        </w:rPr>
        <w:t>,</w:t>
      </w:r>
      <w:r>
        <w:rPr>
          <w:b/>
          <w:bCs/>
        </w:rPr>
        <w:t xml:space="preserve"> men også fordi vi var inviteret til at deltage aktive i konference og høring arrangeret af vores netværk:</w:t>
      </w:r>
    </w:p>
    <w:p w14:paraId="037B3BBE" w14:textId="6B53CC08" w:rsidR="00861EB2" w:rsidRDefault="00861EB2" w:rsidP="00001532">
      <w:pPr>
        <w:rPr>
          <w:b/>
          <w:bCs/>
        </w:rPr>
      </w:pPr>
      <w:r>
        <w:rPr>
          <w:b/>
          <w:bCs/>
        </w:rPr>
        <w:t>Vi deltog således i september i hhv.:</w:t>
      </w:r>
    </w:p>
    <w:p w14:paraId="7A1BBF66" w14:textId="15C9BA52" w:rsidR="00C76848" w:rsidRDefault="001C5BBC" w:rsidP="00001532">
      <w:r w:rsidRPr="00AC017C">
        <w:rPr>
          <w:b/>
          <w:bCs/>
          <w:sz w:val="24"/>
          <w:szCs w:val="24"/>
          <w:u w:val="single"/>
        </w:rPr>
        <w:t>National Konference om Barnets Retssikkerhed arrangeret af Barnets Stemme</w:t>
      </w:r>
      <w:r>
        <w:rPr>
          <w:b/>
          <w:bCs/>
        </w:rPr>
        <w:t xml:space="preserve"> og med oplæg </w:t>
      </w:r>
      <w:r w:rsidR="004567B4">
        <w:rPr>
          <w:b/>
          <w:bCs/>
        </w:rPr>
        <w:t>fra ”</w:t>
      </w:r>
      <w:r w:rsidR="004567B4" w:rsidRPr="004567B4">
        <w:t xml:space="preserve"> </w:t>
      </w:r>
      <w:r w:rsidR="004567B4">
        <w:t xml:space="preserve">nogle </w:t>
      </w:r>
      <w:r w:rsidR="001E4679">
        <w:t xml:space="preserve">af </w:t>
      </w:r>
      <w:r w:rsidR="004567B4">
        <w:t xml:space="preserve">landets dygtigst eksperter på området” – hvor RIFT v. Susanne Munck var inviteret til at holde oplæg om ”Når kommunen tager dit </w:t>
      </w:r>
      <w:r w:rsidR="00303B2A">
        <w:t>barn”….</w:t>
      </w:r>
    </w:p>
    <w:p w14:paraId="0C6C1732" w14:textId="589EB0BC" w:rsidR="00303B2A" w:rsidRDefault="00303B2A" w:rsidP="00001532">
      <w:r>
        <w:t>Og senere i september</w:t>
      </w:r>
      <w:r w:rsidR="001E4679">
        <w:t xml:space="preserve"> inviteret til at bidrage med oplæg om retssikkerhed på:</w:t>
      </w:r>
    </w:p>
    <w:p w14:paraId="2860E9DD" w14:textId="297A2E27" w:rsidR="00303B2A" w:rsidRPr="00AC017C" w:rsidRDefault="00AC017C" w:rsidP="0000153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H</w:t>
      </w:r>
      <w:r w:rsidRPr="00AC017C">
        <w:rPr>
          <w:rFonts w:cstheme="minorHAnsi"/>
          <w:b/>
          <w:sz w:val="24"/>
          <w:szCs w:val="24"/>
          <w:u w:val="single"/>
        </w:rPr>
        <w:t>øring – ret til retfærdighed</w:t>
      </w:r>
    </w:p>
    <w:p w14:paraId="5C86ECB7" w14:textId="0398E379" w:rsidR="00861EB2" w:rsidRPr="00861EB2" w:rsidRDefault="00D817AD" w:rsidP="00001532">
      <w:pPr>
        <w:rPr>
          <w:b/>
          <w:bCs/>
        </w:rPr>
      </w:pPr>
      <w:r>
        <w:rPr>
          <w:noProof/>
        </w:rPr>
        <w:drawing>
          <wp:inline distT="0" distB="0" distL="0" distR="0" wp14:anchorId="1B5B3F9F" wp14:editId="16A4861D">
            <wp:extent cx="2476500" cy="23012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2FB8D" w14:textId="69A608F9" w:rsidR="00AC017C" w:rsidRDefault="007F1B8A" w:rsidP="00001532">
      <w:pPr>
        <w:rPr>
          <w:b/>
          <w:bCs/>
        </w:rPr>
      </w:pPr>
      <w:r>
        <w:rPr>
          <w:b/>
          <w:bCs/>
        </w:rPr>
        <w:lastRenderedPageBreak/>
        <w:t xml:space="preserve">Arbejderen skrev om denne høring arrangeret af Alternativet herunder ifm. at </w:t>
      </w:r>
      <w:r w:rsidR="001C5BBC">
        <w:rPr>
          <w:b/>
          <w:bCs/>
        </w:rPr>
        <w:t>partiet fremlagde forslag om en Forvaltningsdomstol.</w:t>
      </w:r>
    </w:p>
    <w:p w14:paraId="2C8350F3" w14:textId="31220D14" w:rsidR="00D37710" w:rsidRDefault="00D37710" w:rsidP="00050D6F">
      <w:r>
        <w:rPr>
          <w:b/>
          <w:bCs/>
        </w:rPr>
        <w:t xml:space="preserve">UNDERVISNING PÅ SOCIALRÅDGIVERUDDANNELSEN: </w:t>
      </w:r>
      <w:r>
        <w:t xml:space="preserve"> Rikke Skovgaard-Bech og Susanne Munck er inviterede til sammen med forældrerepræsentanter at undervise studerende på Københavns Professionshøjskole </w:t>
      </w:r>
      <w:r w:rsidR="003D55D0">
        <w:t>–</w:t>
      </w:r>
      <w:r>
        <w:t xml:space="preserve"> </w:t>
      </w:r>
      <w:r w:rsidR="003D55D0">
        <w:t xml:space="preserve">forår og efterår – hvilket er vurderet givtigt for alle parter – herunder på baggrund af </w:t>
      </w:r>
      <w:r w:rsidR="00F54CB1">
        <w:t>undervisnings</w:t>
      </w:r>
      <w:r w:rsidR="003D55D0">
        <w:t xml:space="preserve">forløb, hvor uddrag af </w:t>
      </w:r>
      <w:r w:rsidR="00421E66">
        <w:t xml:space="preserve">Rikke og Susannes bog Det bedste for Alba: En fortælling om en </w:t>
      </w:r>
      <w:proofErr w:type="spellStart"/>
      <w:r w:rsidR="00421E66">
        <w:t>børnesag</w:t>
      </w:r>
      <w:proofErr w:type="spellEnd"/>
      <w:r w:rsidR="00421E66">
        <w:t>, anvendes i undervisningen</w:t>
      </w:r>
      <w:r w:rsidR="00F54CB1">
        <w:t>.</w:t>
      </w:r>
    </w:p>
    <w:p w14:paraId="3CECC1DA" w14:textId="77777777" w:rsidR="00421E66" w:rsidRPr="00D37710" w:rsidRDefault="00421E66" w:rsidP="00050D6F"/>
    <w:p w14:paraId="5C6EDBBA" w14:textId="77777777" w:rsidR="00D37710" w:rsidRDefault="00D37710" w:rsidP="00050D6F">
      <w:pPr>
        <w:rPr>
          <w:b/>
          <w:bCs/>
        </w:rPr>
      </w:pPr>
    </w:p>
    <w:p w14:paraId="55D441C5" w14:textId="77777777" w:rsidR="00D37710" w:rsidRDefault="00D37710" w:rsidP="00050D6F">
      <w:pPr>
        <w:rPr>
          <w:b/>
          <w:bCs/>
        </w:rPr>
      </w:pPr>
    </w:p>
    <w:p w14:paraId="1DF0E06B" w14:textId="23F05406" w:rsidR="00D37710" w:rsidRPr="00D37710" w:rsidRDefault="00D37710" w:rsidP="00050D6F">
      <w:pPr>
        <w:rPr>
          <w:b/>
          <w:bCs/>
        </w:rPr>
      </w:pPr>
      <w:r>
        <w:rPr>
          <w:b/>
          <w:bCs/>
        </w:rPr>
        <w:t>Netværk:</w:t>
      </w:r>
    </w:p>
    <w:p w14:paraId="086307FC" w14:textId="6C05B2D8" w:rsidR="00050D6F" w:rsidRPr="00E90B5D" w:rsidRDefault="00AC017C" w:rsidP="00050D6F">
      <w:r>
        <w:t xml:space="preserve">Udover diverse udvekslinger af viden med vores voksende netværk </w:t>
      </w:r>
      <w:r w:rsidR="00050D6F">
        <w:t xml:space="preserve">deltager vi fortsat i </w:t>
      </w:r>
      <w:proofErr w:type="spellStart"/>
      <w:r w:rsidR="00050D6F">
        <w:t>i</w:t>
      </w:r>
      <w:proofErr w:type="spellEnd"/>
      <w:r w:rsidR="00050D6F">
        <w:t xml:space="preserve"> Socialstyrelsens følgegruppe og er inviteret til følgegrupper </w:t>
      </w:r>
      <w:r w:rsidR="00F54CB1">
        <w:t xml:space="preserve">i </w:t>
      </w:r>
      <w:r w:rsidR="00050D6F">
        <w:t>forskning</w:t>
      </w:r>
      <w:r w:rsidR="007776EF">
        <w:t xml:space="preserve"> (om samvær) </w:t>
      </w:r>
      <w:r w:rsidR="00050D6F">
        <w:t>, som der pt. søges penge til samt har selv opsøgt forskere om potentielle vigtige forskningsemner</w:t>
      </w:r>
      <w:r w:rsidR="007776EF">
        <w:t xml:space="preserve"> (om manglende troværdighed mm i akter mm)</w:t>
      </w:r>
      <w:r w:rsidR="00050D6F">
        <w:t xml:space="preserve">. </w:t>
      </w:r>
    </w:p>
    <w:p w14:paraId="0E950A3C" w14:textId="2EDDACB7" w:rsidR="00DD301F" w:rsidRPr="00D37710" w:rsidRDefault="00050D6F" w:rsidP="00001532">
      <w:pPr>
        <w:rPr>
          <w:b/>
          <w:bCs/>
        </w:rPr>
      </w:pPr>
      <w:r w:rsidRPr="00D37710">
        <w:rPr>
          <w:b/>
          <w:bCs/>
        </w:rPr>
        <w:t xml:space="preserve">Vi har og så udvidet indadtil: </w:t>
      </w:r>
    </w:p>
    <w:p w14:paraId="72554B4A" w14:textId="06B64C3C" w:rsidR="00AC017C" w:rsidRPr="007776EF" w:rsidRDefault="00AC017C" w:rsidP="00001532">
      <w:r w:rsidRPr="007776EF">
        <w:t xml:space="preserve">så vi nu har </w:t>
      </w:r>
    </w:p>
    <w:p w14:paraId="46D903A9" w14:textId="31AAEB4D" w:rsidR="00050D6F" w:rsidRDefault="00AC017C" w:rsidP="00001532">
      <w:r>
        <w:t>en</w:t>
      </w:r>
      <w:r w:rsidR="00CE0FAF">
        <w:t xml:space="preserve"> </w:t>
      </w:r>
      <w:r w:rsidR="00CE0FAF" w:rsidRPr="007776EF">
        <w:rPr>
          <w:u w:val="single"/>
        </w:rPr>
        <w:t>Jyllandsafdeling</w:t>
      </w:r>
      <w:r>
        <w:t>, hvor Louise Byrge er tovholder</w:t>
      </w:r>
      <w:r w:rsidR="007776EF">
        <w:t>,</w:t>
      </w:r>
      <w:r>
        <w:t xml:space="preserve"> og hvorfra vi har optaget nye medlemmer</w:t>
      </w:r>
      <w:r w:rsidR="00CE0FAF">
        <w:t xml:space="preserve"> </w:t>
      </w:r>
      <w:r w:rsidR="008F102F">
        <w:t xml:space="preserve">samt </w:t>
      </w:r>
      <w:r w:rsidR="00DD301F">
        <w:t>f</w:t>
      </w:r>
      <w:r w:rsidR="008F102F">
        <w:t xml:space="preserve">ået en jurist på sidelinjen mhp. at give RIFT </w:t>
      </w:r>
      <w:r w:rsidR="00CE0FAF">
        <w:t xml:space="preserve">juridisk </w:t>
      </w:r>
      <w:r w:rsidR="003A0CFA">
        <w:t xml:space="preserve">bistand </w:t>
      </w:r>
      <w:r w:rsidR="008F102F">
        <w:t>mm.</w:t>
      </w:r>
      <w:r w:rsidR="00DD301F">
        <w:t xml:space="preserve"> </w:t>
      </w:r>
    </w:p>
    <w:p w14:paraId="751660A8" w14:textId="5D781427" w:rsidR="00DA1004" w:rsidRDefault="00DD301F" w:rsidP="00001532">
      <w:r>
        <w:t>På Sjælland fortsætter vi med adresse i Roskilde og har optaget nyt medlem herunder ifm. at nogle af de</w:t>
      </w:r>
      <w:r w:rsidR="007776EF">
        <w:t xml:space="preserve"> medlemmer</w:t>
      </w:r>
      <w:r>
        <w:t>, der har været med siden 2013</w:t>
      </w:r>
      <w:r w:rsidR="007776EF">
        <w:t xml:space="preserve">, </w:t>
      </w:r>
      <w:r>
        <w:t xml:space="preserve"> pga. hjemgivne børn ikke har lige så mange ressourcer at give til RIFT:</w:t>
      </w:r>
    </w:p>
    <w:p w14:paraId="11354B7D" w14:textId="756EA3ED" w:rsidR="00BF3F17" w:rsidRDefault="00050D6F" w:rsidP="00001532">
      <w:pPr>
        <w:rPr>
          <w:b/>
          <w:bCs/>
        </w:rPr>
      </w:pPr>
      <w:r>
        <w:rPr>
          <w:b/>
          <w:bCs/>
        </w:rPr>
        <w:t xml:space="preserve">TAK til alle for et godt år i RIFT og </w:t>
      </w:r>
      <w:r w:rsidR="0081339A">
        <w:rPr>
          <w:b/>
          <w:bCs/>
        </w:rPr>
        <w:t>god snarlig juleferie – for der venter os et travlt år, hvor Barnets Lov formentlig bliver fremsat</w:t>
      </w:r>
      <w:r w:rsidR="00670688">
        <w:rPr>
          <w:b/>
          <w:bCs/>
        </w:rPr>
        <w:t>,</w:t>
      </w:r>
      <w:r w:rsidR="0081339A">
        <w:rPr>
          <w:b/>
          <w:bCs/>
        </w:rPr>
        <w:t xml:space="preserve"> og vi fortsat vil arbejde efter vores vision om at</w:t>
      </w:r>
      <w:r w:rsidR="001E1CB4">
        <w:rPr>
          <w:b/>
          <w:bCs/>
        </w:rPr>
        <w:t xml:space="preserve"> </w:t>
      </w:r>
      <w:r w:rsidR="00065C1C">
        <w:rPr>
          <w:b/>
          <w:bCs/>
        </w:rPr>
        <w:t xml:space="preserve">lovgivningen overholdes </w:t>
      </w:r>
      <w:r w:rsidR="00670688">
        <w:rPr>
          <w:b/>
          <w:bCs/>
        </w:rPr>
        <w:t xml:space="preserve">ud fra vores mission om </w:t>
      </w:r>
      <w:r w:rsidR="00065C1C">
        <w:rPr>
          <w:b/>
          <w:bCs/>
        </w:rPr>
        <w:t xml:space="preserve">at dokumentere og </w:t>
      </w:r>
      <w:r w:rsidR="00CB7930">
        <w:rPr>
          <w:b/>
          <w:bCs/>
        </w:rPr>
        <w:t xml:space="preserve">informere </w:t>
      </w:r>
      <w:r w:rsidR="00065C1C">
        <w:rPr>
          <w:b/>
          <w:bCs/>
        </w:rPr>
        <w:t>samt skabe</w:t>
      </w:r>
      <w:r w:rsidR="00CB7930">
        <w:rPr>
          <w:b/>
          <w:bCs/>
        </w:rPr>
        <w:t xml:space="preserve"> debat om manglende retssikkerhed på børne-unge-familieområdet.  Og at skabe fora, der sætter fokus på løsning af de komplekse problemstillinger.</w:t>
      </w:r>
    </w:p>
    <w:p w14:paraId="3B09E486" w14:textId="7D5BB202" w:rsidR="001E1CB4" w:rsidRDefault="00670688" w:rsidP="00001532">
      <w:pPr>
        <w:rPr>
          <w:b/>
          <w:bCs/>
        </w:rPr>
      </w:pPr>
      <w:r>
        <w:rPr>
          <w:b/>
          <w:bCs/>
        </w:rPr>
        <w:t>God fortsat arbejdslyst til os</w:t>
      </w:r>
      <w:r w:rsidRPr="006706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der er nok at gøre.</w:t>
      </w:r>
    </w:p>
    <w:p w14:paraId="52298313" w14:textId="662980B1" w:rsidR="00670688" w:rsidRPr="00670688" w:rsidRDefault="00670688" w:rsidP="00001532">
      <w:r>
        <w:t>For bestyrelsen, Susanne Munck, formand</w:t>
      </w:r>
    </w:p>
    <w:p w14:paraId="1F662444" w14:textId="77777777" w:rsidR="001E1CB4" w:rsidRDefault="001E1CB4" w:rsidP="00001532">
      <w:pPr>
        <w:rPr>
          <w:b/>
          <w:bCs/>
        </w:rPr>
      </w:pPr>
    </w:p>
    <w:sectPr w:rsidR="001E1CB4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2890" w14:textId="77777777" w:rsidR="005826EF" w:rsidRDefault="005826EF" w:rsidP="0038612B">
      <w:pPr>
        <w:spacing w:after="0" w:line="240" w:lineRule="auto"/>
      </w:pPr>
      <w:r>
        <w:separator/>
      </w:r>
    </w:p>
  </w:endnote>
  <w:endnote w:type="continuationSeparator" w:id="0">
    <w:p w14:paraId="515FF326" w14:textId="77777777" w:rsidR="005826EF" w:rsidRDefault="005826EF" w:rsidP="0038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5C82" w14:textId="77777777" w:rsidR="005826EF" w:rsidRDefault="005826EF" w:rsidP="0038612B">
      <w:pPr>
        <w:spacing w:after="0" w:line="240" w:lineRule="auto"/>
      </w:pPr>
      <w:r>
        <w:separator/>
      </w:r>
    </w:p>
  </w:footnote>
  <w:footnote w:type="continuationSeparator" w:id="0">
    <w:p w14:paraId="2045E6AD" w14:textId="77777777" w:rsidR="005826EF" w:rsidRDefault="005826EF" w:rsidP="0038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5811310"/>
      <w:docPartObj>
        <w:docPartGallery w:val="Page Numbers (Top of Page)"/>
        <w:docPartUnique/>
      </w:docPartObj>
    </w:sdtPr>
    <w:sdtEndPr/>
    <w:sdtContent>
      <w:p w14:paraId="762FF3CA" w14:textId="6445F253" w:rsidR="0038612B" w:rsidRDefault="0038612B">
        <w:pPr>
          <w:pStyle w:val="Sidehove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72AAD4" w14:textId="77777777" w:rsidR="0038612B" w:rsidRDefault="0038612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AC"/>
    <w:rsid w:val="00001532"/>
    <w:rsid w:val="00011E67"/>
    <w:rsid w:val="0001430D"/>
    <w:rsid w:val="00050D6F"/>
    <w:rsid w:val="000620F6"/>
    <w:rsid w:val="00065C1C"/>
    <w:rsid w:val="0007463B"/>
    <w:rsid w:val="00076191"/>
    <w:rsid w:val="00096043"/>
    <w:rsid w:val="00096C76"/>
    <w:rsid w:val="000E3FEA"/>
    <w:rsid w:val="000F6BEC"/>
    <w:rsid w:val="001223DC"/>
    <w:rsid w:val="001407DB"/>
    <w:rsid w:val="00155559"/>
    <w:rsid w:val="001901CA"/>
    <w:rsid w:val="0019346A"/>
    <w:rsid w:val="001A6DF5"/>
    <w:rsid w:val="001C5BBC"/>
    <w:rsid w:val="001D36AB"/>
    <w:rsid w:val="001E1CB4"/>
    <w:rsid w:val="001E4679"/>
    <w:rsid w:val="002B1D92"/>
    <w:rsid w:val="002F131D"/>
    <w:rsid w:val="00303B2A"/>
    <w:rsid w:val="00312FC6"/>
    <w:rsid w:val="003208C0"/>
    <w:rsid w:val="00320F4C"/>
    <w:rsid w:val="003330C8"/>
    <w:rsid w:val="00333649"/>
    <w:rsid w:val="0036391F"/>
    <w:rsid w:val="0038612B"/>
    <w:rsid w:val="003A0CFA"/>
    <w:rsid w:val="003D0C01"/>
    <w:rsid w:val="003D55D0"/>
    <w:rsid w:val="003F0FAF"/>
    <w:rsid w:val="004032E6"/>
    <w:rsid w:val="00421E66"/>
    <w:rsid w:val="004472C1"/>
    <w:rsid w:val="004567B4"/>
    <w:rsid w:val="004A3423"/>
    <w:rsid w:val="004B63D1"/>
    <w:rsid w:val="00533295"/>
    <w:rsid w:val="005341A5"/>
    <w:rsid w:val="00562FC7"/>
    <w:rsid w:val="005826EF"/>
    <w:rsid w:val="00583727"/>
    <w:rsid w:val="005D1AA5"/>
    <w:rsid w:val="005D7B3B"/>
    <w:rsid w:val="005E249C"/>
    <w:rsid w:val="006267DB"/>
    <w:rsid w:val="006547EB"/>
    <w:rsid w:val="00663325"/>
    <w:rsid w:val="00670688"/>
    <w:rsid w:val="00696A56"/>
    <w:rsid w:val="006C3F37"/>
    <w:rsid w:val="00753510"/>
    <w:rsid w:val="007776EF"/>
    <w:rsid w:val="007A0DC6"/>
    <w:rsid w:val="007A7799"/>
    <w:rsid w:val="007B11F9"/>
    <w:rsid w:val="007C3E16"/>
    <w:rsid w:val="007E07D6"/>
    <w:rsid w:val="007E7BB3"/>
    <w:rsid w:val="007F1B8A"/>
    <w:rsid w:val="007F557C"/>
    <w:rsid w:val="0081339A"/>
    <w:rsid w:val="00852370"/>
    <w:rsid w:val="00861EB2"/>
    <w:rsid w:val="00876598"/>
    <w:rsid w:val="008A0A69"/>
    <w:rsid w:val="008A7240"/>
    <w:rsid w:val="008F102F"/>
    <w:rsid w:val="0091295C"/>
    <w:rsid w:val="00957F5E"/>
    <w:rsid w:val="009600FA"/>
    <w:rsid w:val="00965B97"/>
    <w:rsid w:val="009974EA"/>
    <w:rsid w:val="009A4D34"/>
    <w:rsid w:val="009D1D7B"/>
    <w:rsid w:val="00A518BD"/>
    <w:rsid w:val="00AC017C"/>
    <w:rsid w:val="00B4099A"/>
    <w:rsid w:val="00B73E1D"/>
    <w:rsid w:val="00BF3F17"/>
    <w:rsid w:val="00C13FAC"/>
    <w:rsid w:val="00C5771E"/>
    <w:rsid w:val="00C630AA"/>
    <w:rsid w:val="00C67F0A"/>
    <w:rsid w:val="00C76848"/>
    <w:rsid w:val="00CB7930"/>
    <w:rsid w:val="00CD251C"/>
    <w:rsid w:val="00CE0FAF"/>
    <w:rsid w:val="00D37710"/>
    <w:rsid w:val="00D51303"/>
    <w:rsid w:val="00D67711"/>
    <w:rsid w:val="00D817AD"/>
    <w:rsid w:val="00DA1004"/>
    <w:rsid w:val="00DB36CE"/>
    <w:rsid w:val="00DC49AE"/>
    <w:rsid w:val="00DD301F"/>
    <w:rsid w:val="00DD6B05"/>
    <w:rsid w:val="00DE4868"/>
    <w:rsid w:val="00DE7060"/>
    <w:rsid w:val="00DF4FF0"/>
    <w:rsid w:val="00E313F3"/>
    <w:rsid w:val="00E524B6"/>
    <w:rsid w:val="00E90B5D"/>
    <w:rsid w:val="00F54CB1"/>
    <w:rsid w:val="00FB71A7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6E7"/>
  <w15:chartTrackingRefBased/>
  <w15:docId w15:val="{7DE7C8E0-1106-40F4-8636-D008581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6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612B"/>
  </w:style>
  <w:style w:type="paragraph" w:styleId="Sidefod">
    <w:name w:val="footer"/>
    <w:basedOn w:val="Normal"/>
    <w:link w:val="SidefodTegn"/>
    <w:uiPriority w:val="99"/>
    <w:unhideWhenUsed/>
    <w:rsid w:val="003861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612B"/>
  </w:style>
  <w:style w:type="paragraph" w:customStyle="1" w:styleId="mobile-undersized-upper">
    <w:name w:val="mobile-undersized-upper"/>
    <w:basedOn w:val="Normal"/>
    <w:rsid w:val="007B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3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1237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Munck</dc:creator>
  <cp:keywords/>
  <dc:description/>
  <cp:lastModifiedBy>Susanne Munck</cp:lastModifiedBy>
  <cp:revision>59</cp:revision>
  <cp:lastPrinted>2022-11-22T12:48:00Z</cp:lastPrinted>
  <dcterms:created xsi:type="dcterms:W3CDTF">2022-12-17T06:54:00Z</dcterms:created>
  <dcterms:modified xsi:type="dcterms:W3CDTF">2022-12-31T07:17:00Z</dcterms:modified>
</cp:coreProperties>
</file>